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F27F" w14:textId="77777777" w:rsidR="00A66293" w:rsidRPr="00A66293" w:rsidRDefault="00A66293" w:rsidP="00A66293">
      <w:pPr>
        <w:shd w:val="clear" w:color="auto" w:fill="FFFFFF"/>
        <w:spacing w:after="150"/>
        <w:outlineLvl w:val="1"/>
        <w:rPr>
          <w:rFonts w:ascii="Arial" w:eastAsia="Times New Roman" w:hAnsi="Arial" w:cs="Arial"/>
          <w:caps/>
          <w:color w:val="5A5A5A"/>
          <w:sz w:val="44"/>
          <w:szCs w:val="45"/>
          <w:lang w:eastAsia="es-ES_tradnl"/>
        </w:rPr>
      </w:pPr>
      <w:r w:rsidRPr="00A66293">
        <w:rPr>
          <w:rFonts w:ascii="Arial" w:eastAsia="Times New Roman" w:hAnsi="Arial" w:cs="Arial"/>
          <w:caps/>
          <w:color w:val="5A5A5A"/>
          <w:sz w:val="44"/>
          <w:szCs w:val="45"/>
          <w:lang w:eastAsia="es-ES_tradnl"/>
        </w:rPr>
        <w:t>DECLARACIÓN DE FE</w:t>
      </w:r>
    </w:p>
    <w:p w14:paraId="3B1BD471" w14:textId="77777777" w:rsidR="00A66293" w:rsidRPr="00A66293" w:rsidRDefault="00A66293" w:rsidP="00A66293">
      <w:pPr>
        <w:shd w:val="clear" w:color="auto" w:fill="FFFFFF"/>
        <w:spacing w:after="150"/>
        <w:rPr>
          <w:rFonts w:ascii="museo_sans300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hAnsi="museo_sans300" w:cs="Times New Roman"/>
          <w:color w:val="5A5A5A"/>
          <w:sz w:val="27"/>
          <w:szCs w:val="21"/>
          <w:lang w:eastAsia="es-ES_tradnl"/>
        </w:rPr>
        <w:t>La Iglesia de Dios cree y sostiene la Biblia completa, debidamente trazada. El Nuevo Testamento es su única regla de gobierno y disciplina. La Iglesia de Dios ha adoptado la siguiente Declaración de Fe como el estandarte oficial de su doctrina.</w:t>
      </w:r>
    </w:p>
    <w:p w14:paraId="35B1D8E1" w14:textId="77777777" w:rsidR="00A66293" w:rsidRPr="00A66293" w:rsidRDefault="00A66293" w:rsidP="00A66293">
      <w:pPr>
        <w:shd w:val="clear" w:color="auto" w:fill="FFFFFF"/>
        <w:spacing w:after="150"/>
        <w:rPr>
          <w:rFonts w:ascii="museo_sans300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hAnsi="museo_sans300" w:cs="Times New Roman"/>
          <w:b/>
          <w:bCs/>
          <w:color w:val="5A5A5A"/>
          <w:sz w:val="27"/>
          <w:szCs w:val="21"/>
          <w:lang w:eastAsia="es-ES_tradnl"/>
        </w:rPr>
        <w:t>Creemos:</w:t>
      </w:r>
    </w:p>
    <w:p w14:paraId="02DA03D0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En la inspiración verbal de la Biblia.</w:t>
      </w:r>
    </w:p>
    <w:p w14:paraId="00D0EE66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En un Dios que existe eternamente en tres personas, a saber: el Padre, el Hijo y el Espíritu Santo.</w:t>
      </w:r>
    </w:p>
    <w:p w14:paraId="6A567C7F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Que Jesucristo es el unigénito del Padre, concebido del Espíritu Santo y nacido de la virgen María. Que fue crucificado, sepultado y resucitó de entre los muertos. Que ascendió al cielo y está hoy a la diestra del Padre como nuestro Intercesor.</w:t>
      </w:r>
    </w:p>
    <w:p w14:paraId="12F302E1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 xml:space="preserve">Que todos han pecado y han sido destituidos de la gloria de Dios, y que el arrepentimiento es ordenado por Dios para todos </w:t>
      </w:r>
      <w:bookmarkStart w:id="0" w:name="_GoBack"/>
      <w:bookmarkEnd w:id="0"/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y necesario para el perdón de los pecados.</w:t>
      </w:r>
    </w:p>
    <w:p w14:paraId="0FC223F2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Que la justificación, la regeneración y el nuevo nacimiento se efectúan por fe en la sangre de Jesucristo.</w:t>
      </w:r>
    </w:p>
    <w:p w14:paraId="25E9A2DA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En la santificación, siguiente al nuevo nacimiento, por fe en la sangre de Jesucristo, por medio de la Palabra y por el Espíritu Santo.</w:t>
      </w:r>
    </w:p>
    <w:p w14:paraId="0F1957EB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Que la santidad es la norma de vida, de Dios, para su pueblo.</w:t>
      </w:r>
    </w:p>
    <w:p w14:paraId="5A4E9A3A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En el bautismo con el Espíritu Santo, subsecuente a la limpieza del corazón.</w:t>
      </w:r>
    </w:p>
    <w:p w14:paraId="147F8455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En hablar en otras lenguas, como el Espíritu dirija a la persona, lo cual es la evidencia inicial del bautismo en el Espíritu Santo.</w:t>
      </w:r>
    </w:p>
    <w:p w14:paraId="7B045B83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En el bautismo en agua por inmersión, y que todos los que se arrepienten deben ser bautizados en el nombre del Padre, del Hijo y del Espíritu Santo.</w:t>
      </w:r>
    </w:p>
    <w:p w14:paraId="713797FD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Que la sanidad divina es provista para todos en la expiación.</w:t>
      </w:r>
    </w:p>
    <w:p w14:paraId="7CCEB839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En la cena del Señor y el lavatorio de los pies de los santos.</w:t>
      </w:r>
    </w:p>
    <w:p w14:paraId="217E5187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En la segunda venida de Jesús antes del milenio. Primero, a resucitar a los justos muertos y arrebatar a los santos vivos hacia Él en el aire. Segundo, a reinar en la tierra por mil años.</w:t>
      </w:r>
    </w:p>
    <w:p w14:paraId="060A7466" w14:textId="77777777" w:rsidR="00A66293" w:rsidRPr="00A66293" w:rsidRDefault="00A66293" w:rsidP="00A662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20"/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</w:pPr>
      <w:r w:rsidRPr="00A66293">
        <w:rPr>
          <w:rFonts w:ascii="museo_sans300" w:eastAsia="Times New Roman" w:hAnsi="museo_sans300" w:cs="Times New Roman"/>
          <w:color w:val="5A5A5A"/>
          <w:sz w:val="27"/>
          <w:szCs w:val="21"/>
          <w:lang w:eastAsia="es-ES_tradnl"/>
        </w:rPr>
        <w:t>En la resurrección corporal; vida eterna para los justos y castigo eterno para los inicuos. </w:t>
      </w:r>
    </w:p>
    <w:p w14:paraId="5A20240D" w14:textId="77777777" w:rsidR="002D55E2" w:rsidRDefault="00A66293"/>
    <w:sectPr w:rsidR="002D55E2" w:rsidSect="00F676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621E"/>
    <w:multiLevelType w:val="multilevel"/>
    <w:tmpl w:val="B33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93"/>
    <w:rsid w:val="0012620C"/>
    <w:rsid w:val="00A66293"/>
    <w:rsid w:val="00C7743A"/>
    <w:rsid w:val="00F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F69F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6629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66293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6629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A66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1602</Characters>
  <Application>Microsoft Macintosh Word</Application>
  <DocSecurity>0</DocSecurity>
  <Lines>13</Lines>
  <Paragraphs>3</Paragraphs>
  <ScaleCrop>false</ScaleCrop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2017-01-31T18:35:00Z</dcterms:created>
  <dcterms:modified xsi:type="dcterms:W3CDTF">2017-01-31T18:36:00Z</dcterms:modified>
</cp:coreProperties>
</file>